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1B" w:rsidRDefault="002D7A1B" w:rsidP="001E5A4D">
      <w:pPr>
        <w:pStyle w:val="Default"/>
        <w:rPr>
          <w:sz w:val="28"/>
          <w:szCs w:val="28"/>
        </w:rPr>
      </w:pPr>
      <w:r w:rsidRPr="002D7A1B">
        <w:rPr>
          <w:b/>
          <w:bCs/>
          <w:sz w:val="28"/>
          <w:szCs w:val="28"/>
        </w:rPr>
        <w:t>Course Name</w:t>
      </w:r>
      <w:r w:rsidRPr="002D7A1B">
        <w:rPr>
          <w:sz w:val="28"/>
          <w:szCs w:val="28"/>
        </w:rPr>
        <w:t xml:space="preserve">: Probability and </w:t>
      </w:r>
      <w:r>
        <w:rPr>
          <w:sz w:val="28"/>
          <w:szCs w:val="28"/>
        </w:rPr>
        <w:t>S</w:t>
      </w:r>
      <w:r w:rsidR="001E5A4D">
        <w:rPr>
          <w:sz w:val="28"/>
          <w:szCs w:val="28"/>
        </w:rPr>
        <w:t>tatistics (Honors and Regular)</w:t>
      </w:r>
      <w:r w:rsidR="001E5A4D">
        <w:rPr>
          <w:sz w:val="28"/>
          <w:szCs w:val="28"/>
        </w:rPr>
        <w:tab/>
      </w:r>
      <w:r w:rsidR="001E5A4D">
        <w:rPr>
          <w:sz w:val="28"/>
          <w:szCs w:val="28"/>
        </w:rPr>
        <w:tab/>
      </w:r>
      <w:r w:rsidR="001E5A4D">
        <w:rPr>
          <w:sz w:val="28"/>
          <w:szCs w:val="28"/>
        </w:rPr>
        <w:tab/>
      </w:r>
      <w:r>
        <w:rPr>
          <w:sz w:val="28"/>
          <w:szCs w:val="28"/>
        </w:rPr>
        <w:t xml:space="preserve">Mrs. </w:t>
      </w:r>
      <w:proofErr w:type="spellStart"/>
      <w:r>
        <w:rPr>
          <w:sz w:val="28"/>
          <w:szCs w:val="28"/>
        </w:rPr>
        <w:t>Hanczyc</w:t>
      </w:r>
      <w:proofErr w:type="spellEnd"/>
    </w:p>
    <w:p w:rsidR="002D7A1B" w:rsidRPr="002D7A1B" w:rsidRDefault="002D7A1B" w:rsidP="002D7A1B">
      <w:pPr>
        <w:pStyle w:val="Default"/>
        <w:jc w:val="right"/>
        <w:rPr>
          <w:sz w:val="10"/>
          <w:szCs w:val="10"/>
        </w:rPr>
      </w:pPr>
    </w:p>
    <w:p w:rsidR="002D7A1B" w:rsidRPr="002D7A1B" w:rsidRDefault="002D7A1B" w:rsidP="002D7A1B">
      <w:pPr>
        <w:pStyle w:val="Default"/>
      </w:pPr>
      <w:r w:rsidRPr="002D7A1B">
        <w:rPr>
          <w:b/>
          <w:bCs/>
        </w:rPr>
        <w:t>RESOURCE BOOK</w:t>
      </w:r>
      <w:r w:rsidRPr="002D7A1B">
        <w:t xml:space="preserve">: </w:t>
      </w:r>
      <w:r w:rsidRPr="002D7A1B">
        <w:rPr>
          <w:i/>
          <w:iCs/>
        </w:rPr>
        <w:t xml:space="preserve">The Basic Practice of Statistics 2nd </w:t>
      </w:r>
      <w:proofErr w:type="gramStart"/>
      <w:r w:rsidRPr="002D7A1B">
        <w:rPr>
          <w:i/>
          <w:iCs/>
        </w:rPr>
        <w:t xml:space="preserve">Edition </w:t>
      </w:r>
      <w:r w:rsidR="001E5A4D">
        <w:t>;</w:t>
      </w:r>
      <w:proofErr w:type="gramEnd"/>
      <w:r w:rsidR="001E5A4D">
        <w:t xml:space="preserve"> Aut</w:t>
      </w:r>
      <w:r w:rsidRPr="002D7A1B">
        <w:t xml:space="preserve">hor: David S. Moore; Copyright: 1995, 2000 Publisher: WH Freeman and Company; ISBN # : 0-7167-3627-6 </w:t>
      </w:r>
    </w:p>
    <w:p w:rsidR="002D7A1B" w:rsidRDefault="002D7A1B" w:rsidP="002D7A1B">
      <w:pPr>
        <w:pStyle w:val="Default"/>
      </w:pPr>
      <w:r w:rsidRPr="002D7A1B">
        <w:rPr>
          <w:b/>
          <w:bCs/>
        </w:rPr>
        <w:t xml:space="preserve">Objectives: </w:t>
      </w:r>
      <w:r w:rsidRPr="002D7A1B">
        <w:t>Prob</w:t>
      </w:r>
      <w:r w:rsidR="001E5A4D">
        <w:t>ability and S</w:t>
      </w:r>
      <w:r w:rsidRPr="002D7A1B">
        <w:t>tat</w:t>
      </w:r>
      <w:r w:rsidR="001E5A4D">
        <w:t>istics</w:t>
      </w:r>
      <w:r w:rsidRPr="002D7A1B">
        <w:t xml:space="preserve"> is intended for college-bound students who anticipate needing this background for their individual course study. Students with an interest in business</w:t>
      </w:r>
      <w:r w:rsidR="001E5A4D">
        <w:t>, engineering,</w:t>
      </w:r>
      <w:r w:rsidRPr="002D7A1B">
        <w:t xml:space="preserve"> or the social sciences (ph</w:t>
      </w:r>
      <w:r>
        <w:t xml:space="preserve">ysiology, sociology, </w:t>
      </w:r>
      <w:proofErr w:type="spellStart"/>
      <w:r>
        <w:t>etc</w:t>
      </w:r>
      <w:proofErr w:type="spellEnd"/>
      <w:r>
        <w:t>),</w:t>
      </w:r>
      <w:r w:rsidRPr="002D7A1B">
        <w:t xml:space="preserve"> should strongly consider taking this elective course. Probability and both descriptive and inferential statist</w:t>
      </w:r>
      <w:r w:rsidR="001E5A4D">
        <w:t>ics will be covered at length</w:t>
      </w:r>
      <w:r w:rsidRPr="002D7A1B">
        <w:t xml:space="preserve">. </w:t>
      </w:r>
    </w:p>
    <w:p w:rsidR="002D7A1B" w:rsidRPr="002D7A1B" w:rsidRDefault="002D7A1B" w:rsidP="002D7A1B">
      <w:pPr>
        <w:pStyle w:val="Default"/>
      </w:pPr>
    </w:p>
    <w:p w:rsidR="002D7A1B" w:rsidRPr="00CF43AC" w:rsidRDefault="002D7A1B" w:rsidP="00CF43AC">
      <w:pPr>
        <w:pStyle w:val="Default"/>
        <w:jc w:val="center"/>
        <w:rPr>
          <w:b/>
          <w:bCs/>
          <w:sz w:val="26"/>
          <w:szCs w:val="26"/>
        </w:rPr>
      </w:pPr>
      <w:r w:rsidRPr="00CF43AC">
        <w:rPr>
          <w:b/>
          <w:bCs/>
          <w:sz w:val="26"/>
          <w:szCs w:val="26"/>
        </w:rPr>
        <w:t>Material Covered:</w:t>
      </w:r>
    </w:p>
    <w:p w:rsidR="002D7A1B" w:rsidRDefault="002D7A1B" w:rsidP="002D7A1B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10A88" w:rsidRPr="00CF43AC" w:rsidTr="00D10A88">
        <w:tc>
          <w:tcPr>
            <w:tcW w:w="5508" w:type="dxa"/>
          </w:tcPr>
          <w:p w:rsidR="00CF43AC" w:rsidRPr="00CF43AC" w:rsidRDefault="00CF43AC" w:rsidP="00D10A88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b/>
                <w:bCs/>
                <w:sz w:val="26"/>
                <w:szCs w:val="26"/>
              </w:rPr>
              <w:t xml:space="preserve">Chapter 1: </w:t>
            </w:r>
          </w:p>
          <w:p w:rsidR="00D10A88" w:rsidRPr="00CF43AC" w:rsidRDefault="00D10A88" w:rsidP="00D10A88">
            <w:pPr>
              <w:pStyle w:val="Default"/>
              <w:spacing w:after="27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1.1 Displaying Distributions with Graphs </w:t>
            </w:r>
          </w:p>
          <w:p w:rsidR="00D10A88" w:rsidRPr="00CF43AC" w:rsidRDefault="00D10A88" w:rsidP="00D10A88">
            <w:pPr>
              <w:pStyle w:val="Default"/>
              <w:spacing w:after="27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1.2 Describing Distributions with Numbers </w:t>
            </w: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1.3 The Normal Distributions </w:t>
            </w: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b/>
                <w:bCs/>
                <w:sz w:val="26"/>
                <w:szCs w:val="26"/>
              </w:rPr>
              <w:t xml:space="preserve">Chapter 2: </w:t>
            </w:r>
          </w:p>
          <w:p w:rsidR="00D10A88" w:rsidRPr="00CF43AC" w:rsidRDefault="00D10A88" w:rsidP="00D10A88">
            <w:pPr>
              <w:pStyle w:val="Default"/>
              <w:spacing w:after="22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2.1 Scatterplots </w:t>
            </w:r>
          </w:p>
          <w:p w:rsidR="00D10A88" w:rsidRPr="00CF43AC" w:rsidRDefault="00D10A88" w:rsidP="00D10A88">
            <w:pPr>
              <w:pStyle w:val="Default"/>
              <w:spacing w:after="22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2.2 Correlation </w:t>
            </w:r>
          </w:p>
          <w:p w:rsidR="00D10A88" w:rsidRPr="00CF43AC" w:rsidRDefault="00D10A88" w:rsidP="00D10A88">
            <w:pPr>
              <w:pStyle w:val="Default"/>
              <w:spacing w:after="22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2.3 Least-Squares Regression </w:t>
            </w:r>
          </w:p>
          <w:p w:rsidR="003A6E8A" w:rsidRDefault="00D10A88" w:rsidP="00D10A88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>2.4 Cautions about Correlations and Regression</w:t>
            </w:r>
          </w:p>
          <w:p w:rsidR="00D10A88" w:rsidRPr="00CF43AC" w:rsidRDefault="003A6E8A" w:rsidP="00D10A8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1E5A4D">
              <w:rPr>
                <w:sz w:val="26"/>
                <w:szCs w:val="26"/>
              </w:rPr>
              <w:t>5 Relations in Categorical Data</w:t>
            </w:r>
            <w:bookmarkStart w:id="0" w:name="_GoBack"/>
            <w:bookmarkEnd w:id="0"/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b/>
                <w:bCs/>
                <w:sz w:val="26"/>
                <w:szCs w:val="26"/>
              </w:rPr>
              <w:t xml:space="preserve">Chapter 3: </w:t>
            </w:r>
          </w:p>
          <w:p w:rsidR="00D10A88" w:rsidRPr="00CF43AC" w:rsidRDefault="00D10A88" w:rsidP="00D10A88">
            <w:pPr>
              <w:pStyle w:val="Default"/>
              <w:spacing w:after="22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3.1 Designing Samples </w:t>
            </w: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3.2 Designing Experiments </w:t>
            </w: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b/>
                <w:bCs/>
                <w:sz w:val="26"/>
                <w:szCs w:val="26"/>
              </w:rPr>
              <w:t xml:space="preserve">Chapter 4: </w:t>
            </w:r>
          </w:p>
          <w:p w:rsidR="00D10A88" w:rsidRPr="00CF43AC" w:rsidRDefault="00D10A88" w:rsidP="00D10A88">
            <w:pPr>
              <w:pStyle w:val="Default"/>
              <w:spacing w:after="22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4.1 Randomness </w:t>
            </w:r>
          </w:p>
          <w:p w:rsidR="00D10A88" w:rsidRPr="00CF43AC" w:rsidRDefault="00D10A88" w:rsidP="00D10A88">
            <w:pPr>
              <w:pStyle w:val="Default"/>
              <w:spacing w:after="22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4.2 Probability Models </w:t>
            </w: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4.3 Sampling Distributions </w:t>
            </w:r>
          </w:p>
          <w:p w:rsidR="00CF43AC" w:rsidRPr="00CF43AC" w:rsidRDefault="00CF43AC" w:rsidP="00D10A88">
            <w:pPr>
              <w:pStyle w:val="Default"/>
              <w:rPr>
                <w:sz w:val="26"/>
                <w:szCs w:val="26"/>
              </w:rPr>
            </w:pPr>
          </w:p>
          <w:p w:rsidR="00CF43AC" w:rsidRPr="00CF43AC" w:rsidRDefault="00CF43AC" w:rsidP="00CF43AC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b/>
                <w:bCs/>
                <w:sz w:val="26"/>
                <w:szCs w:val="26"/>
              </w:rPr>
              <w:t xml:space="preserve">Chapter 5: </w:t>
            </w:r>
          </w:p>
          <w:p w:rsidR="00CF43AC" w:rsidRPr="00CF43AC" w:rsidRDefault="00CF43AC" w:rsidP="00CF43AC">
            <w:pPr>
              <w:pStyle w:val="Default"/>
              <w:spacing w:after="22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5.1 General Probability Rules </w:t>
            </w:r>
          </w:p>
          <w:p w:rsidR="00CF43AC" w:rsidRDefault="00CF43AC" w:rsidP="00CF43AC">
            <w:pPr>
              <w:pStyle w:val="Default"/>
              <w:spacing w:after="22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>5.2 The Binomial Distributions</w:t>
            </w:r>
          </w:p>
          <w:p w:rsidR="001E5A4D" w:rsidRPr="00CF43AC" w:rsidRDefault="001E5A4D" w:rsidP="00CF43AC">
            <w:pPr>
              <w:pStyle w:val="Default"/>
              <w:spacing w:after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Probability Packet</w:t>
            </w:r>
          </w:p>
          <w:p w:rsidR="00CF43AC" w:rsidRPr="00CF43AC" w:rsidRDefault="00CF43AC" w:rsidP="00CF43AC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>5.3 Conditional Probability</w:t>
            </w:r>
          </w:p>
          <w:p w:rsidR="00D10A88" w:rsidRPr="00CF43AC" w:rsidRDefault="00D10A88" w:rsidP="00CF43A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508" w:type="dxa"/>
          </w:tcPr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b/>
                <w:bCs/>
                <w:sz w:val="26"/>
                <w:szCs w:val="26"/>
              </w:rPr>
              <w:t xml:space="preserve">Chapter 6: </w:t>
            </w:r>
          </w:p>
          <w:p w:rsidR="00D10A88" w:rsidRPr="00CF43AC" w:rsidRDefault="00D10A88" w:rsidP="00D10A88">
            <w:pPr>
              <w:pStyle w:val="Default"/>
              <w:spacing w:after="22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6.1 Estimating with Confidence </w:t>
            </w:r>
          </w:p>
          <w:p w:rsidR="00D10A88" w:rsidRPr="00CF43AC" w:rsidRDefault="00D10A88" w:rsidP="00D10A88">
            <w:pPr>
              <w:pStyle w:val="Default"/>
              <w:spacing w:after="22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6.2 Tests of Significance </w:t>
            </w:r>
          </w:p>
          <w:p w:rsidR="00D10A88" w:rsidRPr="00CF43AC" w:rsidRDefault="00D10A88" w:rsidP="00D10A88">
            <w:pPr>
              <w:pStyle w:val="Default"/>
              <w:spacing w:after="22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6.3 Making Sense of Statistical Significance </w:t>
            </w: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6.4 Error Probabilities and Power </w:t>
            </w: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b/>
                <w:bCs/>
                <w:sz w:val="26"/>
                <w:szCs w:val="26"/>
              </w:rPr>
              <w:t xml:space="preserve">Chapter 7: </w:t>
            </w:r>
          </w:p>
          <w:p w:rsidR="00D10A88" w:rsidRPr="00CF43AC" w:rsidRDefault="00D10A88" w:rsidP="00D10A88">
            <w:pPr>
              <w:pStyle w:val="Default"/>
              <w:spacing w:after="22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7.1 Inference for the Mean of a Population </w:t>
            </w: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7.2 Comparing Two Means </w:t>
            </w: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</w:p>
          <w:p w:rsidR="00D10A88" w:rsidRPr="00CF43AC" w:rsidRDefault="00D10A88" w:rsidP="00D10A88">
            <w:pPr>
              <w:pStyle w:val="Default"/>
              <w:pageBreakBefore/>
              <w:rPr>
                <w:sz w:val="26"/>
                <w:szCs w:val="26"/>
              </w:rPr>
            </w:pPr>
            <w:r w:rsidRPr="00CF43AC">
              <w:rPr>
                <w:b/>
                <w:bCs/>
                <w:sz w:val="26"/>
                <w:szCs w:val="26"/>
              </w:rPr>
              <w:t xml:space="preserve">Chapter 8: </w:t>
            </w:r>
          </w:p>
          <w:p w:rsidR="00D10A88" w:rsidRPr="00CF43AC" w:rsidRDefault="00D10A88" w:rsidP="00D10A88">
            <w:pPr>
              <w:pStyle w:val="Default"/>
              <w:spacing w:after="22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8.1 Inference for a Population Proportion </w:t>
            </w: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8.2 Comparing Two Proportions </w:t>
            </w: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b/>
                <w:bCs/>
                <w:sz w:val="26"/>
                <w:szCs w:val="26"/>
              </w:rPr>
              <w:t xml:space="preserve">Chapter 9: </w:t>
            </w:r>
          </w:p>
          <w:p w:rsidR="00D10A88" w:rsidRPr="00CF43AC" w:rsidRDefault="00D10A88" w:rsidP="00D10A88">
            <w:pPr>
              <w:pStyle w:val="Default"/>
              <w:spacing w:after="23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9.1 Two-Way Tables </w:t>
            </w: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  <w:r w:rsidRPr="00CF43AC">
              <w:rPr>
                <w:sz w:val="26"/>
                <w:szCs w:val="26"/>
              </w:rPr>
              <w:t xml:space="preserve">9.2 The Chi-Square Test </w:t>
            </w:r>
          </w:p>
          <w:p w:rsidR="00D10A88" w:rsidRPr="00CF43AC" w:rsidRDefault="00D10A88" w:rsidP="00D10A88">
            <w:pPr>
              <w:pStyle w:val="Default"/>
              <w:rPr>
                <w:sz w:val="26"/>
                <w:szCs w:val="26"/>
              </w:rPr>
            </w:pPr>
          </w:p>
          <w:p w:rsidR="00D10A88" w:rsidRPr="00CF43AC" w:rsidRDefault="00D10A88" w:rsidP="001E5A4D">
            <w:pPr>
              <w:rPr>
                <w:sz w:val="26"/>
                <w:szCs w:val="26"/>
              </w:rPr>
            </w:pPr>
          </w:p>
        </w:tc>
      </w:tr>
    </w:tbl>
    <w:p w:rsidR="00D10A88" w:rsidRDefault="00D10A88" w:rsidP="002D7A1B">
      <w:pPr>
        <w:pStyle w:val="Default"/>
      </w:pPr>
    </w:p>
    <w:p w:rsidR="00D10A88" w:rsidRPr="002D7A1B" w:rsidRDefault="00D10A88" w:rsidP="002D7A1B">
      <w:pPr>
        <w:pStyle w:val="Default"/>
      </w:pPr>
    </w:p>
    <w:p w:rsidR="002D7A1B" w:rsidRPr="002D7A1B" w:rsidRDefault="002D7A1B" w:rsidP="002D7A1B">
      <w:pPr>
        <w:pStyle w:val="Default"/>
      </w:pPr>
    </w:p>
    <w:p w:rsidR="00D10A88" w:rsidRPr="002D7A1B" w:rsidRDefault="00D10A88">
      <w:pPr>
        <w:rPr>
          <w:sz w:val="24"/>
          <w:szCs w:val="24"/>
        </w:rPr>
      </w:pPr>
    </w:p>
    <w:sectPr w:rsidR="00D10A88" w:rsidRPr="002D7A1B" w:rsidSect="002D7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1B"/>
    <w:rsid w:val="00122F5D"/>
    <w:rsid w:val="001E3190"/>
    <w:rsid w:val="001E5A4D"/>
    <w:rsid w:val="002D7A1B"/>
    <w:rsid w:val="003A6E8A"/>
    <w:rsid w:val="00CF43AC"/>
    <w:rsid w:val="00D10A88"/>
    <w:rsid w:val="00F9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6EF4"/>
  <w15:docId w15:val="{EF8A3625-F331-4F95-89B4-E6D9AC84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7A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D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2015-09-02T13:54:00Z</dcterms:created>
  <dcterms:modified xsi:type="dcterms:W3CDTF">2020-01-22T15:33:00Z</dcterms:modified>
</cp:coreProperties>
</file>